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082C" w:rsidRPr="007B6F8E" w:rsidTr="007B6F8E">
        <w:trPr>
          <w:trHeight w:hRule="exact" w:val="1666"/>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5544" w:type="dxa"/>
            <w:gridSpan w:val="5"/>
            <w:shd w:val="clear" w:color="000000" w:fill="FFFFFF"/>
            <w:tcMar>
              <w:left w:w="34" w:type="dxa"/>
              <w:right w:w="34" w:type="dxa"/>
            </w:tcMar>
          </w:tcPr>
          <w:p w:rsidR="0054082C" w:rsidRPr="00644775" w:rsidRDefault="00644775">
            <w:pPr>
              <w:spacing w:after="0" w:line="240" w:lineRule="auto"/>
              <w:jc w:val="both"/>
              <w:rPr>
                <w:lang w:val="ru-RU"/>
              </w:rPr>
            </w:pPr>
            <w:r w:rsidRPr="0064477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54082C" w:rsidTr="007B6F8E">
        <w:trPr>
          <w:trHeight w:hRule="exact" w:val="585"/>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082C" w:rsidRPr="007B6F8E" w:rsidTr="007B6F8E">
        <w:trPr>
          <w:trHeight w:hRule="exact" w:val="314"/>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Кафедра "Педагогики, психологии и социальной работы"</w:t>
            </w:r>
          </w:p>
        </w:tc>
      </w:tr>
      <w:tr w:rsidR="0054082C" w:rsidRPr="007B6F8E" w:rsidTr="007B6F8E">
        <w:trPr>
          <w:trHeight w:hRule="exact" w:val="211"/>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7B6F8E">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УТВЕРЖДАЮ</w:t>
            </w:r>
          </w:p>
        </w:tc>
      </w:tr>
      <w:tr w:rsidR="0054082C" w:rsidRPr="007B6F8E" w:rsidTr="007B6F8E">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3841" w:type="dxa"/>
            <w:gridSpan w:val="3"/>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Ректор, д.фил.н., профессор</w:t>
            </w:r>
          </w:p>
        </w:tc>
      </w:tr>
      <w:tr w:rsidR="0054082C" w:rsidRPr="007B6F8E" w:rsidTr="007B6F8E">
        <w:trPr>
          <w:trHeight w:hRule="exact" w:val="555"/>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689" w:type="dxa"/>
          </w:tcPr>
          <w:p w:rsidR="0054082C" w:rsidRPr="00644775" w:rsidRDefault="0054082C">
            <w:pPr>
              <w:rPr>
                <w:lang w:val="ru-RU"/>
              </w:rPr>
            </w:pPr>
          </w:p>
        </w:tc>
        <w:tc>
          <w:tcPr>
            <w:tcW w:w="3152" w:type="dxa"/>
            <w:gridSpan w:val="2"/>
          </w:tcPr>
          <w:p w:rsidR="0054082C" w:rsidRPr="00644775" w:rsidRDefault="007B6F8E">
            <w:pPr>
              <w:rPr>
                <w:lang w:val="ru-RU"/>
              </w:rPr>
            </w:pPr>
            <w:r>
              <w:rPr>
                <w:rFonts w:ascii="Times New Roman" w:hAnsi="Times New Roman" w:cs="Times New Roman"/>
                <w:color w:val="000000"/>
                <w:sz w:val="24"/>
                <w:szCs w:val="24"/>
              </w:rPr>
              <w:t>______________А.Э. Еремеев</w:t>
            </w:r>
          </w:p>
        </w:tc>
      </w:tr>
      <w:tr w:rsidR="0054082C" w:rsidTr="007B6F8E">
        <w:trPr>
          <w:trHeight w:hRule="exact" w:val="277"/>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right"/>
              <w:rPr>
                <w:sz w:val="24"/>
                <w:szCs w:val="24"/>
              </w:rPr>
            </w:pPr>
            <w:r>
              <w:rPr>
                <w:rFonts w:ascii="Times New Roman" w:hAnsi="Times New Roman" w:cs="Times New Roman"/>
                <w:color w:val="000000"/>
                <w:sz w:val="24"/>
                <w:szCs w:val="24"/>
              </w:rPr>
              <w:t>30.08.2021 г.</w:t>
            </w:r>
          </w:p>
        </w:tc>
      </w:tr>
      <w:tr w:rsidR="0054082C" w:rsidTr="007B6F8E">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7B6F8E">
        <w:trPr>
          <w:trHeight w:hRule="exact" w:val="416"/>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082C" w:rsidRPr="007B6F8E" w:rsidTr="007B6F8E">
        <w:trPr>
          <w:trHeight w:hRule="exact" w:val="1135"/>
        </w:trPr>
        <w:tc>
          <w:tcPr>
            <w:tcW w:w="425" w:type="dxa"/>
          </w:tcPr>
          <w:p w:rsidR="0054082C" w:rsidRDefault="0054082C"/>
        </w:tc>
        <w:tc>
          <w:tcPr>
            <w:tcW w:w="723" w:type="dxa"/>
          </w:tcPr>
          <w:p w:rsidR="0054082C" w:rsidRDefault="0054082C"/>
        </w:tc>
        <w:tc>
          <w:tcPr>
            <w:tcW w:w="1419" w:type="dxa"/>
          </w:tcPr>
          <w:p w:rsidR="0054082C" w:rsidRDefault="0054082C"/>
        </w:tc>
        <w:tc>
          <w:tcPr>
            <w:tcW w:w="4834" w:type="dxa"/>
            <w:gridSpan w:val="6"/>
            <w:shd w:val="clear" w:color="000000" w:fill="FFFFFF"/>
            <w:tcMar>
              <w:left w:w="34" w:type="dxa"/>
              <w:right w:w="34" w:type="dxa"/>
            </w:tcMar>
          </w:tcPr>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Клиническая психология детей и подростков</w:t>
            </w:r>
          </w:p>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Б1.О.04.05</w:t>
            </w:r>
          </w:p>
        </w:tc>
        <w:tc>
          <w:tcPr>
            <w:tcW w:w="2839" w:type="dxa"/>
          </w:tcPr>
          <w:p w:rsidR="0054082C" w:rsidRPr="00644775" w:rsidRDefault="0054082C">
            <w:pPr>
              <w:rPr>
                <w:lang w:val="ru-RU"/>
              </w:rPr>
            </w:pPr>
          </w:p>
        </w:tc>
      </w:tr>
      <w:tr w:rsidR="0054082C" w:rsidTr="007B6F8E">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082C" w:rsidRPr="007B6F8E" w:rsidTr="007B6F8E">
        <w:trPr>
          <w:trHeight w:hRule="exact" w:val="1389"/>
        </w:trPr>
        <w:tc>
          <w:tcPr>
            <w:tcW w:w="425" w:type="dxa"/>
          </w:tcPr>
          <w:p w:rsidR="0054082C" w:rsidRDefault="0054082C"/>
        </w:tc>
        <w:tc>
          <w:tcPr>
            <w:tcW w:w="9815" w:type="dxa"/>
            <w:gridSpan w:val="9"/>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Направленность (профиль) программы: «Психология образования»</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082C" w:rsidRPr="007B6F8E" w:rsidTr="007B6F8E">
        <w:trPr>
          <w:trHeight w:hRule="exact" w:val="972"/>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082C" w:rsidRPr="007B6F8E" w:rsidTr="007B6F8E">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7B6F8E">
        <w:trPr>
          <w:trHeight w:hRule="exact" w:val="277"/>
        </w:trPr>
        <w:tc>
          <w:tcPr>
            <w:tcW w:w="3986"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7B6F8E">
        <w:trPr>
          <w:trHeight w:hRule="exact" w:val="155"/>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7B6F8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082C" w:rsidRPr="007B6F8E" w:rsidTr="007B6F8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ПЕДАГОГ-ПСИХОЛОГ (ПСИХОЛОГ В СФЕРЕ ОБРАЗОВАНИЯ)</w:t>
            </w:r>
          </w:p>
        </w:tc>
      </w:tr>
      <w:tr w:rsidR="0054082C" w:rsidTr="007B6F8E">
        <w:trPr>
          <w:trHeight w:hRule="exact" w:val="402"/>
        </w:trPr>
        <w:tc>
          <w:tcPr>
            <w:tcW w:w="5122" w:type="dxa"/>
            <w:gridSpan w:val="6"/>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54082C" w:rsidTr="007B6F8E">
        <w:trPr>
          <w:trHeight w:hRule="exact" w:val="2670"/>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7B6F8E">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082C" w:rsidTr="007B6F8E">
        <w:trPr>
          <w:trHeight w:hRule="exact" w:val="1805"/>
        </w:trPr>
        <w:tc>
          <w:tcPr>
            <w:tcW w:w="10240" w:type="dxa"/>
            <w:gridSpan w:val="10"/>
            <w:shd w:val="clear" w:color="000000" w:fill="FFFFFF"/>
            <w:tcMar>
              <w:left w:w="34" w:type="dxa"/>
              <w:right w:w="34" w:type="dxa"/>
            </w:tcMar>
          </w:tcPr>
          <w:p w:rsidR="0054082C" w:rsidRPr="00644775" w:rsidRDefault="0062537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644775" w:rsidRPr="00644775">
              <w:rPr>
                <w:rFonts w:ascii="Times New Roman" w:hAnsi="Times New Roman" w:cs="Times New Roman"/>
                <w:color w:val="000000"/>
                <w:sz w:val="24"/>
                <w:szCs w:val="24"/>
                <w:lang w:val="ru-RU"/>
              </w:rPr>
              <w:t xml:space="preserve"> года набора</w:t>
            </w:r>
          </w:p>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2021-2022 учебный год</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 2021</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82C">
        <w:trPr>
          <w:trHeight w:hRule="exact" w:val="2222"/>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Составитель:</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644775">
              <w:rPr>
                <w:rFonts w:ascii="Times New Roman" w:hAnsi="Times New Roman" w:cs="Times New Roman"/>
                <w:color w:val="000000"/>
                <w:sz w:val="24"/>
                <w:szCs w:val="24"/>
                <w:lang w:val="ru-RU"/>
              </w:rPr>
              <w:t>Таротенко О.А.</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082C" w:rsidRDefault="00644775">
            <w:pPr>
              <w:spacing w:after="0" w:line="240" w:lineRule="auto"/>
              <w:rPr>
                <w:sz w:val="24"/>
                <w:szCs w:val="24"/>
              </w:rPr>
            </w:pPr>
            <w:r>
              <w:rPr>
                <w:rFonts w:ascii="Times New Roman" w:hAnsi="Times New Roman" w:cs="Times New Roman"/>
                <w:color w:val="000000"/>
                <w:sz w:val="24"/>
                <w:szCs w:val="24"/>
              </w:rPr>
              <w:t>Протокол от 30.08.2021 г.  №1</w:t>
            </w:r>
          </w:p>
        </w:tc>
      </w:tr>
      <w:tr w:rsidR="0054082C" w:rsidRPr="007B6F8E">
        <w:trPr>
          <w:trHeight w:hRule="exact" w:val="277"/>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44775">
              <w:rPr>
                <w:rFonts w:ascii="Times New Roman" w:hAnsi="Times New Roman" w:cs="Times New Roman"/>
                <w:color w:val="000000"/>
                <w:sz w:val="24"/>
                <w:szCs w:val="24"/>
                <w:lang w:val="ru-RU"/>
              </w:rPr>
              <w:t>Лопанова Е.В.</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082C">
        <w:trPr>
          <w:trHeight w:hRule="exact" w:val="555"/>
        </w:trPr>
        <w:tc>
          <w:tcPr>
            <w:tcW w:w="9640" w:type="dxa"/>
          </w:tcPr>
          <w:p w:rsidR="0054082C" w:rsidRDefault="0054082C"/>
        </w:tc>
      </w:tr>
      <w:tr w:rsidR="0054082C">
        <w:trPr>
          <w:trHeight w:hRule="exact" w:val="8751"/>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Наименование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Методические указания для обучающихся по освоению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082C" w:rsidRDefault="006447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082C" w:rsidRPr="007B6F8E">
        <w:trPr>
          <w:trHeight w:hRule="exact" w:val="277"/>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082C" w:rsidRPr="007B6F8E">
        <w:trPr>
          <w:trHeight w:hRule="exact" w:val="148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2021/2022 учебного года: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7B6F8E">
        <w:trPr>
          <w:trHeight w:hRule="exact" w:val="1396"/>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1. Наименование дисциплины: Б1.О.04.05 «Клиническая психология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082C" w:rsidRPr="007B6F8E">
        <w:trPr>
          <w:trHeight w:hRule="exact" w:val="339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082C" w:rsidRPr="007B6F8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ОПК-3</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7B6F8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54082C" w:rsidRPr="007B6F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54082C" w:rsidRPr="007B6F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ОПК-3.3 уметь осуществлять взаимодействие с другими специалистами в рамках психолого-медико-педагогического консилиума</w:t>
            </w:r>
          </w:p>
        </w:tc>
      </w:tr>
      <w:tr w:rsidR="0054082C" w:rsidRPr="007B6F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ОПК-3.4 уметь соотносить виды адресной помощи с индивидуальными образовательными потребностями обучающихся</w:t>
            </w:r>
          </w:p>
        </w:tc>
      </w:tr>
      <w:tr w:rsidR="0054082C" w:rsidRPr="007B6F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ОПК-3.5 владеть методами (первичного) выявления детей с особыми образовательными потребностями</w:t>
            </w:r>
          </w:p>
        </w:tc>
      </w:tr>
      <w:tr w:rsidR="0054082C" w:rsidRPr="007B6F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rsidR="0054082C" w:rsidRPr="007B6F8E">
        <w:trPr>
          <w:trHeight w:hRule="exact" w:val="277"/>
        </w:trPr>
        <w:tc>
          <w:tcPr>
            <w:tcW w:w="9640" w:type="dxa"/>
          </w:tcPr>
          <w:p w:rsidR="0054082C" w:rsidRPr="00644775" w:rsidRDefault="0054082C">
            <w:pPr>
              <w:rPr>
                <w:lang w:val="ru-RU"/>
              </w:rPr>
            </w:pPr>
          </w:p>
        </w:tc>
      </w:tr>
      <w:tr w:rsidR="0054082C" w:rsidRPr="007B6F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ПК-6</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7B6F8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54082C" w:rsidRPr="007B6F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ПК-6.3 знать основы возрастной физиологии и гигиены</w:t>
            </w:r>
          </w:p>
        </w:tc>
      </w:tr>
      <w:tr w:rsidR="0054082C" w:rsidRPr="007B6F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r w:rsidR="0054082C" w:rsidRPr="007B6F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ПК-6.5 уметь использовать здоровьесберегающие технологии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082C" w:rsidRPr="007B6F8E">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54082C" w:rsidRPr="007B6F8E">
        <w:trPr>
          <w:trHeight w:hRule="exact" w:val="416"/>
        </w:trPr>
        <w:tc>
          <w:tcPr>
            <w:tcW w:w="3970" w:type="dxa"/>
          </w:tcPr>
          <w:p w:rsidR="0054082C" w:rsidRPr="00644775" w:rsidRDefault="0054082C">
            <w:pPr>
              <w:rPr>
                <w:lang w:val="ru-RU"/>
              </w:rPr>
            </w:pPr>
          </w:p>
        </w:tc>
        <w:tc>
          <w:tcPr>
            <w:tcW w:w="1702" w:type="dxa"/>
          </w:tcPr>
          <w:p w:rsidR="0054082C" w:rsidRPr="00644775" w:rsidRDefault="0054082C">
            <w:pPr>
              <w:rPr>
                <w:lang w:val="ru-RU"/>
              </w:rPr>
            </w:pPr>
          </w:p>
        </w:tc>
        <w:tc>
          <w:tcPr>
            <w:tcW w:w="1702" w:type="dxa"/>
          </w:tcPr>
          <w:p w:rsidR="0054082C" w:rsidRPr="00644775" w:rsidRDefault="0054082C">
            <w:pPr>
              <w:rPr>
                <w:lang w:val="ru-RU"/>
              </w:rPr>
            </w:pPr>
          </w:p>
        </w:tc>
        <w:tc>
          <w:tcPr>
            <w:tcW w:w="426" w:type="dxa"/>
          </w:tcPr>
          <w:p w:rsidR="0054082C" w:rsidRPr="00644775" w:rsidRDefault="0054082C">
            <w:pPr>
              <w:rPr>
                <w:lang w:val="ru-RU"/>
              </w:rPr>
            </w:pPr>
          </w:p>
        </w:tc>
        <w:tc>
          <w:tcPr>
            <w:tcW w:w="852" w:type="dxa"/>
          </w:tcPr>
          <w:p w:rsidR="0054082C" w:rsidRPr="00644775" w:rsidRDefault="0054082C">
            <w:pPr>
              <w:rPr>
                <w:lang w:val="ru-RU"/>
              </w:rPr>
            </w:pPr>
          </w:p>
        </w:tc>
        <w:tc>
          <w:tcPr>
            <w:tcW w:w="993" w:type="dxa"/>
          </w:tcPr>
          <w:p w:rsidR="0054082C" w:rsidRPr="00644775" w:rsidRDefault="0054082C">
            <w:pPr>
              <w:rPr>
                <w:lang w:val="ru-RU"/>
              </w:rPr>
            </w:pPr>
          </w:p>
        </w:tc>
      </w:tr>
      <w:tr w:rsidR="0054082C" w:rsidRPr="007B6F8E">
        <w:trPr>
          <w:trHeight w:hRule="exact" w:val="30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082C" w:rsidRPr="007B6F8E">
        <w:trPr>
          <w:trHeight w:hRule="exact" w:val="2046"/>
        </w:trPr>
        <w:tc>
          <w:tcPr>
            <w:tcW w:w="9654" w:type="dxa"/>
            <w:gridSpan w:val="6"/>
            <w:shd w:val="clear" w:color="000000" w:fill="FFFFFF"/>
            <w:tcMar>
              <w:left w:w="34" w:type="dxa"/>
              <w:right w:w="34" w:type="dxa"/>
            </w:tcMar>
          </w:tcPr>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082C" w:rsidRPr="007B6F8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Коды</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форми-</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руемых</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компе-</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тенций</w:t>
            </w:r>
          </w:p>
        </w:tc>
      </w:tr>
      <w:tr w:rsidR="0054082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54082C"/>
        </w:tc>
      </w:tr>
      <w:tr w:rsidR="0054082C" w:rsidRPr="007B6F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rPr>
                <w:lang w:val="ru-RU"/>
              </w:rPr>
            </w:pPr>
          </w:p>
        </w:tc>
      </w:tr>
      <w:tr w:rsidR="0054082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Анатомия и возрастная физиология</w:t>
            </w: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spacing w:after="0" w:line="240" w:lineRule="auto"/>
              <w:jc w:val="center"/>
              <w:rPr>
                <w:lang w:val="ru-RU"/>
              </w:rPr>
            </w:pP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Реабилитация подростков с проблемами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ОПК-3, ПК-6</w:t>
            </w:r>
          </w:p>
        </w:tc>
      </w:tr>
      <w:tr w:rsidR="0054082C" w:rsidRPr="007B6F8E">
        <w:trPr>
          <w:trHeight w:hRule="exact" w:val="126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082C">
        <w:trPr>
          <w:trHeight w:hRule="exact" w:val="723"/>
        </w:trPr>
        <w:tc>
          <w:tcPr>
            <w:tcW w:w="9654" w:type="dxa"/>
            <w:gridSpan w:val="6"/>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4082C" w:rsidRDefault="00644775">
            <w:pPr>
              <w:spacing w:after="0" w:line="240" w:lineRule="auto"/>
              <w:jc w:val="center"/>
              <w:rPr>
                <w:sz w:val="24"/>
                <w:szCs w:val="24"/>
              </w:rPr>
            </w:pPr>
            <w:r>
              <w:rPr>
                <w:rFonts w:ascii="Times New Roman" w:hAnsi="Times New Roman" w:cs="Times New Roman"/>
                <w:color w:val="000000"/>
                <w:sz w:val="24"/>
                <w:szCs w:val="24"/>
              </w:rPr>
              <w:t>Из них:</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34</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экзамены 5</w:t>
            </w:r>
          </w:p>
        </w:tc>
      </w:tr>
      <w:tr w:rsidR="0054082C">
        <w:trPr>
          <w:trHeight w:hRule="exact" w:val="277"/>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1666"/>
        </w:trPr>
        <w:tc>
          <w:tcPr>
            <w:tcW w:w="9654" w:type="dxa"/>
            <w:gridSpan w:val="6"/>
            <w:shd w:val="clear" w:color="000000" w:fill="FFFFFF"/>
            <w:tcMar>
              <w:left w:w="34" w:type="dxa"/>
              <w:right w:w="34" w:type="dxa"/>
            </w:tcMar>
          </w:tcPr>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Часов</w:t>
            </w:r>
          </w:p>
        </w:tc>
      </w:tr>
      <w:tr w:rsidR="0054082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108</w:t>
            </w:r>
          </w:p>
        </w:tc>
      </w:tr>
      <w:tr w:rsidR="0054082C" w:rsidRPr="00625375">
        <w:trPr>
          <w:trHeight w:hRule="exact" w:val="2351"/>
        </w:trPr>
        <w:tc>
          <w:tcPr>
            <w:tcW w:w="9654" w:type="dxa"/>
            <w:gridSpan w:val="4"/>
            <w:shd w:val="clear" w:color="000000" w:fill="FFFFFF"/>
            <w:tcMar>
              <w:left w:w="34" w:type="dxa"/>
              <w:right w:w="34" w:type="dxa"/>
            </w:tcMar>
          </w:tcPr>
          <w:p w:rsidR="0054082C" w:rsidRPr="00644775" w:rsidRDefault="0054082C">
            <w:pPr>
              <w:spacing w:after="0" w:line="240" w:lineRule="auto"/>
              <w:jc w:val="both"/>
              <w:rPr>
                <w:sz w:val="20"/>
                <w:szCs w:val="20"/>
                <w:lang w:val="ru-RU"/>
              </w:rPr>
            </w:pP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Примечания: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25375">
        <w:trPr>
          <w:trHeight w:hRule="exact" w:val="15391"/>
        </w:trPr>
        <w:tc>
          <w:tcPr>
            <w:tcW w:w="9654" w:type="dxa"/>
            <w:shd w:val="clear" w:color="000000" w:fill="FFFFFF"/>
            <w:tcMar>
              <w:left w:w="34" w:type="dxa"/>
              <w:right w:w="34" w:type="dxa"/>
            </w:tcMar>
          </w:tcPr>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477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40"/>
        </w:trPr>
        <w:tc>
          <w:tcPr>
            <w:tcW w:w="9654" w:type="dxa"/>
            <w:shd w:val="clear" w:color="000000" w:fill="FFFFFF"/>
            <w:tcMar>
              <w:left w:w="34" w:type="dxa"/>
              <w:right w:w="34" w:type="dxa"/>
            </w:tcMar>
          </w:tcPr>
          <w:p w:rsidR="0054082C" w:rsidRDefault="0064477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4082C">
        <w:trPr>
          <w:trHeight w:hRule="exact" w:val="585"/>
        </w:trPr>
        <w:tc>
          <w:tcPr>
            <w:tcW w:w="9654" w:type="dxa"/>
            <w:shd w:val="clear" w:color="000000" w:fill="FFFFFF"/>
            <w:tcMar>
              <w:left w:w="34" w:type="dxa"/>
              <w:right w:w="34" w:type="dxa"/>
            </w:tcMar>
          </w:tcPr>
          <w:p w:rsidR="0054082C" w:rsidRDefault="0054082C">
            <w:pPr>
              <w:spacing w:after="0" w:line="240" w:lineRule="auto"/>
              <w:rPr>
                <w:sz w:val="24"/>
                <w:szCs w:val="24"/>
              </w:rPr>
            </w:pPr>
          </w:p>
          <w:p w:rsidR="0054082C" w:rsidRDefault="006447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082C">
        <w:trPr>
          <w:trHeight w:hRule="exact" w:val="304"/>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082C" w:rsidRPr="00625375">
        <w:trPr>
          <w:trHeight w:hRule="exact" w:val="277"/>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25375">
        <w:trPr>
          <w:trHeight w:hRule="exact" w:val="1398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История возникновения клинической психологии. Вклад И. М. Сеченова, В. М. Бехтерева, А. Ф. Лазурского, В. Н. Мясищева, А. Р. Лурия в развитие научных представлений о психических нарушениях. Клиническая психология и медицинская психология. Основные разделы клинической и медицинской психологии: патопсихология, нейропсихология, психосоматика, психология аномального развития, деонтология. Понятие о диагностике, экспертизе, психологической коррекции и реабилитации как прикладных аспектах клинической психологии. Задачи и проблемы клинической и медицинской психологии. Различение медицинского и клинико-психологического подходов, патопсихологии и психопатологии.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патопсихологического (клинико-психологического) исследования. Метод эксперимента как основной клинико-психологический метод. Нейропсихологическое обследование. Обучающий эксперимент.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психологического исследования: качественный анализ расстройств психики; системный подход; изучение детерминации психической деятельности со стороны потребностей человека; учет установок испытуемого в отношении исследования; выявление сохранных звеньев психики; выявление потенциальных возможностей ребенка (зоны ближайшего развития); использование в связи с этим обучающего эксперимента; использование комплекса методик; соотнесение результатов с данными здоровых испытуемых соответствующего возраста, пола, образования; личностный подход.</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Предметная классификация методов психологического исследования в клинике (Б. В. Зейгарник): методы анализа ощущений, методы анализа восприятия, методы измерения времени психических процессов, методы анализа воспроизведений (простых воспроизведений, сложных воспроизведений), методы анализа сложных психических актов.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Классификация методов по операциональному признаку: клиническая беседа, наблюдение, патопсихологический эксперимент (в том числе обучающий), тесты (для определения уровня умственного развития), проективные методы, анализ продуктов деятельности испытуемого.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Установление клинико-психологического диагноза. Понятие о структуре патопсихологического синдрома: первичные симптомы (непосредственное психическое проявление биологической недостаточности) и вторичные симптомы (результат взаимодействия эндогенных и экзогенных факторов, носящий компенсаторный характер). Различие психиатрического и психологического диагноза. Психологический диагноз как описание поведения, интеллекта и личностной сферы. Необходимые виды диагноза (по Л. С. Выготскому): симптоматический, синдромологический, этиологический, типологический. Прогноз как обязательная часть диагноза. Основные требования к составлению психодиагностических заключений.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Схема амбулаторного исследования В. Смекала: дата и место исследования, анкетные данные; причина исследования; важные данные анамнеза; состояние здоровья и физическая зрелость, органы чувств, моторика, речь; внешний вид и поведение при исследовании; проведенные испытания и их количественные результаты; характеристика: (конституция и темперамент, вигильность, эмотивность; мотивация, потребности, интересы, ценности; адаптивные механизмы, оценка себя, фрустрационный тип, толерантность, воля;социабельность, позиции; умения; образование и умственный уровень; структура личности); прогноз и рекомендации.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План динамической характеристики ребенка по результатам психологического обследования (В. Смекал): анкетные данные; кто просит об обследовании и цели исследования; причины исследования (жалобы; что предпринималось до настоящего времени с ребенком); примененные методы (кто и как исследовал); факторы развития и жизненные условия; внешняя картина личности (проявления; способы поведения;</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25375">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результативность; субъективные высказывания); структура личности (конституция, нейротип, темперамент, преобладающие настроения, ясность и широта сознания, возрастная зрелость, мотивация, эмоциональные связи, ценности, самосознание и уровень притязаний, общая одаренность и особенности познавательных процессов); структурные свойства личности (уравновешенность, стойкость, единство, постоянство, широта и глубина, масштаб, ценность, зрелость); диагностическое заключение; перспективы (прогноз); медико-педагогические рекомендации.</w:t>
            </w:r>
          </w:p>
        </w:tc>
      </w:tr>
      <w:tr w:rsidR="0054082C" w:rsidRPr="00625375">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25375">
        <w:trPr>
          <w:trHeight w:hRule="exact" w:val="2448"/>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психического развития в детском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rsidR="0054082C" w:rsidRPr="00625375">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rsidRPr="00625375">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Общая характеристика основных психических нарушений в подростковом возрасте: личностные нарушения; 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Синдром дисморфомании и синдром нервной анорексии в подростковом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акселерации и ретардации: синдром психического инфантилизма.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нарушения в подростковом возрасте: синдром гебоидности.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Личностные нарушения. Патологические личностные реакции: реакции протеста; реакции отказа; реакции компенсации и гиперкомпенсации; реакции имитации. Различение характерологических и патохарактерологических реакций. Причины патохарактерологических реакций. Личностные реакции подростков (А. Е. Личко): реакция эмансипации; реакция группирования со сверстниками; хобби-реакции; сексуальные реакции. Акцентуации характера (по А. Е. Личко): истероидная, неустойчивая, конформная, гипертимная, циклоидная, лабильная, астено-невротическая, сенситивная, психастеническая, шизоидная, эпилептоидная. Типы воспитания, влияющие на возникновение акцентуаций. Изучение акцентуаций с помощью методики ПДО. Акцентуации как фактор дезадаптации личности. Акцентуации личности (по К. Леонгарду): демонстративные; педантичные; возбудимые, застревающие, эмотивные, аффективно-экзальтированные; гипертимические; дистимические; аффективно- лабильные, интровертные и пр.</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Последствия заболевания для подростка: компенсация и гиперкомпенсация; депрессивное состояние; уход в фантазии; устремленность в будущее; уход в прошлое; установка на защиту; семантико-перцептивная защита</w:t>
            </w:r>
          </w:p>
        </w:tc>
      </w:tr>
      <w:tr w:rsidR="0054082C" w:rsidRPr="00625375">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25375">
        <w:trPr>
          <w:trHeight w:hRule="exact" w:val="415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мотивационной сферы личности. Нарушение структуры иерархии 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 шизофренией, психопатических личностей, невротиков.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Эксперименты по пресыщению деятельности: особенности психической деятельности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25375">
        <w:trPr>
          <w:trHeight w:hRule="exact" w:val="109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rsidR="0054082C" w:rsidRPr="00625375">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trPr>
          <w:trHeight w:hRule="exact" w:val="9480"/>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интеллектуальной сферы. Нейропсихологическое нарушение сознания, внимания и памяти.</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w:t>
            </w:r>
            <w:r>
              <w:rPr>
                <w:rFonts w:ascii="Times New Roman" w:hAnsi="Times New Roman" w:cs="Times New Roman"/>
                <w:color w:val="000000"/>
                <w:sz w:val="24"/>
                <w:szCs w:val="24"/>
              </w:rPr>
              <w:t>Слуховые агнозии речевого слуха (речь) и неречевого слуха (музыка)</w:t>
            </w:r>
          </w:p>
        </w:tc>
      </w:tr>
      <w:tr w:rsidR="0054082C" w:rsidRPr="00625375">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25375">
        <w:trPr>
          <w:trHeight w:hRule="exact" w:val="420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эмоционально-волевой сферы.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Нейропсихологическое нарушение эмоций и личности человека.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 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25375">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rsidR="0054082C">
        <w:trPr>
          <w:trHeight w:hRule="exact" w:val="585"/>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trPr>
          <w:trHeight w:hRule="exact" w:val="380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Проявления дезадаптации у детей и подростков. Внутренние и внешние факторы дезадаптации детей и подростков. Коррекция дезадаптаций.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Школьная дезадаптация. Факторы школьнойдезадаптации. Карта наблюдений Д. Стотта в изучении школьных дезадаптаций. Проявления школьных неврозов.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Патохарактерологическийдиагностический опросник в диагностике акцентуаций характера. Опросник Шмишека в диагностике акцентуаций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Психологические защиты, копинг-стратегии и их диагностика.</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Учет возрастно-полового, социального и личностного фактора в работе с больным ребенком и подростком. Мотивация больного и типы отношения к болезни. Факторы, нарушающие процесс лечения и обучения. Роль психогенного фактора в возникновении, течении и лечении болезни. Ятрогении и дидактогении. </w:t>
            </w:r>
            <w:r>
              <w:rPr>
                <w:rFonts w:ascii="Times New Roman" w:hAnsi="Times New Roman" w:cs="Times New Roman"/>
                <w:color w:val="000000"/>
                <w:sz w:val="24"/>
                <w:szCs w:val="24"/>
              </w:rPr>
              <w:t>Профилактика как основной метод борьбы с ятрогениями и дидактогениями</w:t>
            </w:r>
          </w:p>
        </w:tc>
      </w:tr>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082C" w:rsidRPr="00625375">
        <w:trPr>
          <w:trHeight w:hRule="exact" w:val="461"/>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25375">
        <w:trPr>
          <w:trHeight w:hRule="exact" w:val="601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Медицинская и клиническая психология, патопсихология, нейропсихология, соматология, дефектология, специальная педагогика и психология, психиатрия и психопатология в изучении нарушений психического развития: предмет и методы изучения.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Понятие о диагностике, экспертизе, психологической коррекции, психотерапии, профилактике и реабилитации как видах практики клинической 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понятия, характеризующие нарушения психического развития: психическая аномалия и дизонтогения, психологический дефицит, ретардация, психическая депривация, деменция, регрессия, фрустрация, стресс, дефект и дефективность, компенсация.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Различение патопсихологии и психопатологии. Методы клинической психологии и психиатрии.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Принципы построения эксперимента в клинической (медицинской) психологии и патопсихологии.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Понятие о психическом  здоровье.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определяющие психическое здоровье человека.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Проблемы нормы и патологии в функциональной медицине и психологии. Статистическое понятие нормы. Норма как зона оптимума. Понятие нормы реакции. Норма как характеристика функции и как характеристика субъекта.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Антипсихиатрия.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Виды патологических нарушений психики человека. Реакция, состояние и болезнь как варианты аномального развития.</w:t>
            </w:r>
          </w:p>
        </w:tc>
      </w:tr>
      <w:tr w:rsidR="0054082C" w:rsidRPr="006253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25375">
        <w:trPr>
          <w:trHeight w:hRule="exact" w:val="202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Классификация методов клинической психологии (по Б. В. Зейгарник).</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Изучение проблемы дефекта и компенсации как предпосылка клинико-психологической диагностики.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Представление о первичных и вторичных нарушениях (симптомах) в структуре дефекта. Механизмы формирования вторичных нарушений. Что такое первичные, вторичные, третичные симптомы (по Л. С. Выготскому)?</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В чем заключается специфика клинико-психологического метода?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48"/>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Этапы построения диалога с больным.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требования к составлению психодиагностических заключений.</w:t>
            </w:r>
          </w:p>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9. Схема психологического обследования ребенка. Сбор анамнеза. </w:t>
            </w:r>
            <w:r>
              <w:rPr>
                <w:rFonts w:ascii="Times New Roman" w:hAnsi="Times New Roman" w:cs="Times New Roman"/>
                <w:color w:val="000000"/>
                <w:sz w:val="24"/>
                <w:szCs w:val="24"/>
              </w:rPr>
              <w:t>Написание психологиче -ского заключения</w:t>
            </w:r>
          </w:p>
        </w:tc>
      </w:tr>
      <w:tr w:rsidR="0054082C" w:rsidRPr="006253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trPr>
          <w:trHeight w:hRule="exact" w:val="249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Проблемы психического развития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Психическая депривация и изоляция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Неврозы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Влияние ранних этапов онтогенеза на формирование психологических особенностей у соматических больных.</w:t>
            </w:r>
          </w:p>
          <w:p w:rsidR="0054082C" w:rsidRDefault="00644775">
            <w:pPr>
              <w:spacing w:after="0" w:line="240" w:lineRule="auto"/>
              <w:rPr>
                <w:sz w:val="24"/>
                <w:szCs w:val="24"/>
              </w:rPr>
            </w:pPr>
            <w:r>
              <w:rPr>
                <w:rFonts w:ascii="Times New Roman" w:hAnsi="Times New Roman" w:cs="Times New Roman"/>
                <w:color w:val="000000"/>
                <w:sz w:val="24"/>
                <w:szCs w:val="24"/>
              </w:rPr>
              <w:t>6. Депривация.</w:t>
            </w:r>
          </w:p>
        </w:tc>
      </w:tr>
      <w:tr w:rsidR="0054082C" w:rsidRPr="006253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25375">
        <w:trPr>
          <w:trHeight w:hRule="exact" w:val="331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Нарушения мотивационной сферы личности. Нарушение структуры иерархии мотивов.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Формирование патологических потребностей и мотивов (аномалии сексуального пове- дения, патологические мотивы у больных алкоголизмом, нервной и психической анорексией).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Нарушение смыслообразования у больных шизофренией.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Нарушения  саморегуляции и опосредования поведения при реактивном состоянии и органическом заболевании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Нарушение критичности, спонтанности (ситуативность поведения) и произвольности у больных с органическими поражениями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Нарушение формирования характерологических особенностей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Применение методик Дембо-Рубинштейн, Методика Хоппе, методика Спилбергера- Ханина, тест Люшера, ТАТ и САТ, тест Роршаха, рисуночные тесты.</w:t>
            </w:r>
          </w:p>
        </w:tc>
      </w:tr>
      <w:tr w:rsidR="0054082C" w:rsidRPr="006253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rsidRPr="00625375">
        <w:trPr>
          <w:trHeight w:hRule="exact" w:val="4122"/>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Методы изучения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Методы изучения внимания. Корректурная проба.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Методы изучения памяти. Пиктограмма.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Методы изучения мышления и речи. Классификация предметов. Исключение предметов. Сравнение пословиц и поговорок. Исследование конструктивной деятельности. Пиктограмма в изучении мышления.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Методы изучения интеллекта, умственного развития и обучаемости. Обучающий экспе- римент.</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Нарушения восприятия и методы их исследования. Агнозии. Нарушения мотивационной стороны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Нарушения внимания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Нарушения памяти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Нарушения мышления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Нарушения речи (нарушения фонетической, грамматической и лексической стороны речи, афазии).</w:t>
            </w:r>
          </w:p>
        </w:tc>
      </w:tr>
      <w:tr w:rsidR="0054082C" w:rsidRPr="006253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25375">
        <w:trPr>
          <w:trHeight w:hRule="exact" w:val="141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Дисгармоничное психическое развитие: общая характеристика.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Патохарактерологические реакции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Акцентуации личности: факторы формирования, формы и их проявления, методы диагно-стики и возможности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Психопатии: общая характеристика, основные формы.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082C" w:rsidRPr="00625375">
        <w:trPr>
          <w:trHeight w:hRule="exact" w:val="2748"/>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Патохарактерологическое формирование личности. Невротическое формирование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Недостатки характера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риска дезадаптации в дошкольном, младшем школьном и подростковом возрас -те.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синдромы психических нарушений у детей в различных возрастах.</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Синдромы первых лет жизни: синдром невропатии и синдромы раннего детского аутизма.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Синдромы страхов у детей.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Гипердинамический синдром.</w:t>
            </w:r>
          </w:p>
        </w:tc>
      </w:tr>
      <w:tr w:rsidR="0054082C">
        <w:trPr>
          <w:trHeight w:hRule="exact" w:val="593"/>
        </w:trPr>
        <w:tc>
          <w:tcPr>
            <w:tcW w:w="9654" w:type="dxa"/>
            <w:gridSpan w:val="2"/>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rsidRPr="00625375">
        <w:trPr>
          <w:trHeight w:hRule="exact" w:val="2229"/>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Проявления дезадаптации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Коррекция дезадаптаций.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Школьная дезадаптация.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Патохарактерологическийдиагностический опросник в диагностике акцентуаций характера.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Опросник Шмишека в диагностике акцентуаций личности.</w:t>
            </w:r>
          </w:p>
        </w:tc>
      </w:tr>
      <w:tr w:rsidR="0054082C" w:rsidRPr="00625375">
        <w:trPr>
          <w:trHeight w:hRule="exact" w:val="855"/>
        </w:trPr>
        <w:tc>
          <w:tcPr>
            <w:tcW w:w="9654" w:type="dxa"/>
            <w:gridSpan w:val="2"/>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082C" w:rsidRPr="00625375">
        <w:trPr>
          <w:trHeight w:hRule="exact" w:val="4912"/>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0.</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082C">
        <w:trPr>
          <w:trHeight w:hRule="exact" w:val="994"/>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082C" w:rsidRDefault="00644775">
            <w:pPr>
              <w:spacing w:after="0" w:line="240" w:lineRule="auto"/>
              <w:rPr>
                <w:sz w:val="24"/>
                <w:szCs w:val="24"/>
              </w:rPr>
            </w:pPr>
            <w:r>
              <w:rPr>
                <w:rFonts w:ascii="Times New Roman" w:hAnsi="Times New Roman" w:cs="Times New Roman"/>
                <w:b/>
                <w:color w:val="000000"/>
                <w:sz w:val="24"/>
                <w:szCs w:val="24"/>
              </w:rPr>
              <w:t>Основная:</w:t>
            </w:r>
          </w:p>
        </w:tc>
      </w:tr>
      <w:tr w:rsidR="0054082C" w:rsidRPr="00625375">
        <w:trPr>
          <w:trHeight w:hRule="exact" w:val="826"/>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Колесник</w:t>
            </w:r>
            <w:r w:rsidRPr="00644775">
              <w:rPr>
                <w:lang w:val="ru-RU"/>
              </w:rPr>
              <w:t xml:space="preserve"> </w:t>
            </w:r>
            <w:r w:rsidRPr="00644775">
              <w:rPr>
                <w:rFonts w:ascii="Times New Roman" w:hAnsi="Times New Roman" w:cs="Times New Roman"/>
                <w:color w:val="000000"/>
                <w:sz w:val="24"/>
                <w:szCs w:val="24"/>
                <w:lang w:val="ru-RU"/>
              </w:rPr>
              <w:t>Н.</w:t>
            </w:r>
            <w:r w:rsidRPr="00644775">
              <w:rPr>
                <w:lang w:val="ru-RU"/>
              </w:rPr>
              <w:t xml:space="preserve"> </w:t>
            </w:r>
            <w:r w:rsidRPr="00644775">
              <w:rPr>
                <w:rFonts w:ascii="Times New Roman" w:hAnsi="Times New Roman" w:cs="Times New Roman"/>
                <w:color w:val="000000"/>
                <w:sz w:val="24"/>
                <w:szCs w:val="24"/>
                <w:lang w:val="ru-RU"/>
              </w:rPr>
              <w:t>Т.,</w:t>
            </w:r>
            <w:r w:rsidRPr="00644775">
              <w:rPr>
                <w:lang w:val="ru-RU"/>
              </w:rPr>
              <w:t xml:space="preserve"> </w:t>
            </w:r>
            <w:r w:rsidRPr="00644775">
              <w:rPr>
                <w:rFonts w:ascii="Times New Roman" w:hAnsi="Times New Roman" w:cs="Times New Roman"/>
                <w:color w:val="000000"/>
                <w:sz w:val="24"/>
                <w:szCs w:val="24"/>
                <w:lang w:val="ru-RU"/>
              </w:rPr>
              <w:t>Орлова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Ефремова</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Издательство</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2019.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359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978-5-534-02648-1.</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4" w:history="1">
              <w:r w:rsidR="00E46817">
                <w:rPr>
                  <w:rStyle w:val="a3"/>
                  <w:lang w:val="ru-RU"/>
                </w:rPr>
                <w:t>https://www.biblio-online.ru/bcode/431823</w:t>
              </w:r>
            </w:hyperlink>
            <w:r w:rsidRPr="00644775">
              <w:rPr>
                <w:lang w:val="ru-RU"/>
              </w:rPr>
              <w:t xml:space="preserve"> </w:t>
            </w:r>
          </w:p>
        </w:tc>
      </w:tr>
      <w:tr w:rsidR="0054082C">
        <w:trPr>
          <w:trHeight w:hRule="exact" w:val="555"/>
        </w:trPr>
        <w:tc>
          <w:tcPr>
            <w:tcW w:w="9654" w:type="dxa"/>
            <w:gridSpan w:val="2"/>
            <w:shd w:val="clear" w:color="000000" w:fill="FFFFFF"/>
            <w:tcMar>
              <w:left w:w="34" w:type="dxa"/>
              <w:right w:w="34" w:type="dxa"/>
            </w:tcMar>
          </w:tcPr>
          <w:p w:rsidR="0054082C" w:rsidRDefault="00644775">
            <w:pPr>
              <w:spacing w:after="0" w:line="240" w:lineRule="auto"/>
              <w:ind w:firstLine="725"/>
              <w:jc w:val="both"/>
              <w:rPr>
                <w:sz w:val="24"/>
                <w:szCs w:val="24"/>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развития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Венгер</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Л.,</w:t>
            </w:r>
            <w:r w:rsidRPr="00644775">
              <w:rPr>
                <w:lang w:val="ru-RU"/>
              </w:rPr>
              <w:t xml:space="preserve"> </w:t>
            </w:r>
            <w:r w:rsidRPr="00644775">
              <w:rPr>
                <w:rFonts w:ascii="Times New Roman" w:hAnsi="Times New Roman" w:cs="Times New Roman"/>
                <w:color w:val="000000"/>
                <w:sz w:val="24"/>
                <w:szCs w:val="24"/>
                <w:lang w:val="ru-RU"/>
              </w:rPr>
              <w:t>Морозова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6817">
                <w:rPr>
                  <w:rStyle w:val="a3"/>
                </w:rPr>
                <w:t>https://urait.ru/bcode/437534</w:t>
              </w:r>
            </w:hyperlink>
            <w:r>
              <w:t xml:space="preserve"> </w:t>
            </w:r>
          </w:p>
        </w:tc>
      </w:tr>
      <w:tr w:rsidR="0054082C">
        <w:trPr>
          <w:trHeight w:hRule="exact" w:val="304"/>
        </w:trPr>
        <w:tc>
          <w:tcPr>
            <w:tcW w:w="285" w:type="dxa"/>
          </w:tcPr>
          <w:p w:rsidR="0054082C" w:rsidRDefault="0054082C"/>
        </w:tc>
        <w:tc>
          <w:tcPr>
            <w:tcW w:w="9370"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Дополнительная:</w:t>
            </w:r>
          </w:p>
        </w:tc>
      </w:tr>
      <w:tr w:rsidR="0054082C" w:rsidRPr="00625375">
        <w:trPr>
          <w:trHeight w:hRule="exact" w:val="528"/>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Александрова</w:t>
            </w:r>
            <w:r w:rsidRPr="00644775">
              <w:rPr>
                <w:lang w:val="ru-RU"/>
              </w:rPr>
              <w:t xml:space="preserve"> </w:t>
            </w:r>
            <w:r w:rsidRPr="00644775">
              <w:rPr>
                <w:rFonts w:ascii="Times New Roman" w:hAnsi="Times New Roman" w:cs="Times New Roman"/>
                <w:color w:val="000000"/>
                <w:sz w:val="24"/>
                <w:szCs w:val="24"/>
                <w:lang w:val="ru-RU"/>
              </w:rPr>
              <w:t>Н.В..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Омск:</w:t>
            </w:r>
            <w:r w:rsidRPr="00644775">
              <w:rPr>
                <w:lang w:val="ru-RU"/>
              </w:rPr>
              <w:t xml:space="preserve"> </w:t>
            </w:r>
            <w:r w:rsidRPr="00644775">
              <w:rPr>
                <w:rFonts w:ascii="Times New Roman" w:hAnsi="Times New Roman" w:cs="Times New Roman"/>
                <w:color w:val="000000"/>
                <w:sz w:val="24"/>
                <w:szCs w:val="24"/>
                <w:lang w:val="ru-RU"/>
              </w:rPr>
              <w:t>ОмГА,</w:t>
            </w:r>
            <w:r w:rsidRPr="00644775">
              <w:rPr>
                <w:lang w:val="ru-RU"/>
              </w:rPr>
              <w:t xml:space="preserve"> </w:t>
            </w:r>
            <w:r w:rsidRPr="00644775">
              <w:rPr>
                <w:rFonts w:ascii="Times New Roman" w:hAnsi="Times New Roman" w:cs="Times New Roman"/>
                <w:color w:val="000000"/>
                <w:sz w:val="24"/>
                <w:szCs w:val="24"/>
                <w:lang w:val="ru-RU"/>
              </w:rPr>
              <w:t>2017.</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227</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6" w:history="1">
              <w:r w:rsidR="00E46817">
                <w:rPr>
                  <w:rStyle w:val="a3"/>
                  <w:lang w:val="ru-RU"/>
                </w:rPr>
                <w:t>http://lib.omga.su/files/a/aleksandrova_klin_psih.pdf</w:t>
              </w:r>
            </w:hyperlink>
            <w:r w:rsidRPr="00644775">
              <w:rPr>
                <w:lang w:val="ru-RU"/>
              </w:rPr>
              <w:t xml:space="preserve"> </w:t>
            </w:r>
          </w:p>
        </w:tc>
      </w:tr>
      <w:tr w:rsidR="0054082C" w:rsidRPr="00625375">
        <w:trPr>
          <w:trHeight w:hRule="exact" w:val="555"/>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Введение</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клиническую</w:t>
            </w:r>
            <w:r w:rsidRPr="00644775">
              <w:rPr>
                <w:lang w:val="ru-RU"/>
              </w:rPr>
              <w:t xml:space="preserve"> </w:t>
            </w:r>
            <w:r w:rsidRPr="00644775">
              <w:rPr>
                <w:rFonts w:ascii="Times New Roman" w:hAnsi="Times New Roman" w:cs="Times New Roman"/>
                <w:color w:val="000000"/>
                <w:sz w:val="24"/>
                <w:szCs w:val="24"/>
                <w:lang w:val="ru-RU"/>
              </w:rPr>
              <w:t>психологию</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Залевский</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2020.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192</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978-5-534-10619-0.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7" w:history="1">
              <w:r w:rsidR="00E46817">
                <w:rPr>
                  <w:rStyle w:val="a3"/>
                  <w:lang w:val="ru-RU"/>
                </w:rPr>
                <w:t>https://urait.ru/bcode/456304</w:t>
              </w:r>
            </w:hyperlink>
            <w:r w:rsidRPr="00644775">
              <w:rPr>
                <w:lang w:val="ru-RU"/>
              </w:rPr>
              <w:t xml:space="preserve"> </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25375">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54082C" w:rsidRPr="00644775">
        <w:trPr>
          <w:trHeight w:hRule="exact" w:val="975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Режим доступа: </w:t>
            </w:r>
            <w:hyperlink r:id="rId8" w:history="1">
              <w:r w:rsidR="00E46817">
                <w:rPr>
                  <w:rStyle w:val="a3"/>
                  <w:rFonts w:ascii="Times New Roman" w:hAnsi="Times New Roman" w:cs="Times New Roman"/>
                  <w:sz w:val="24"/>
                  <w:szCs w:val="24"/>
                  <w:lang w:val="ru-RU"/>
                </w:rPr>
                <w:t>http://www.iprbookshop.ru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ЭБС издательства «Юрайт» Режим доступа: </w:t>
            </w:r>
            <w:hyperlink r:id="rId9" w:history="1">
              <w:r w:rsidR="00E46817">
                <w:rPr>
                  <w:rStyle w:val="a3"/>
                  <w:rFonts w:ascii="Times New Roman" w:hAnsi="Times New Roman" w:cs="Times New Roman"/>
                  <w:sz w:val="24"/>
                  <w:szCs w:val="24"/>
                  <w:lang w:val="ru-RU"/>
                </w:rPr>
                <w:t>http://biblio-online.ru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46817">
                <w:rPr>
                  <w:rStyle w:val="a3"/>
                  <w:rFonts w:ascii="Times New Roman" w:hAnsi="Times New Roman" w:cs="Times New Roman"/>
                  <w:sz w:val="24"/>
                  <w:szCs w:val="24"/>
                  <w:lang w:val="ru-RU"/>
                </w:rPr>
                <w:t>http://window.edu.ru/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4775">
              <w:rPr>
                <w:rFonts w:ascii="Times New Roman" w:hAnsi="Times New Roman" w:cs="Times New Roman"/>
                <w:color w:val="000000"/>
                <w:sz w:val="24"/>
                <w:szCs w:val="24"/>
                <w:lang w:val="ru-RU"/>
              </w:rPr>
              <w:t xml:space="preserve"> Режим доступа: </w:t>
            </w:r>
            <w:hyperlink r:id="rId11" w:history="1">
              <w:r w:rsidR="00E46817">
                <w:rPr>
                  <w:rStyle w:val="a3"/>
                  <w:rFonts w:ascii="Times New Roman" w:hAnsi="Times New Roman" w:cs="Times New Roman"/>
                  <w:sz w:val="24"/>
                  <w:szCs w:val="24"/>
                  <w:lang w:val="ru-RU"/>
                </w:rPr>
                <w:t>http://elibrary.ru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4775">
              <w:rPr>
                <w:rFonts w:ascii="Times New Roman" w:hAnsi="Times New Roman" w:cs="Times New Roman"/>
                <w:color w:val="000000"/>
                <w:sz w:val="24"/>
                <w:szCs w:val="24"/>
                <w:lang w:val="ru-RU"/>
              </w:rPr>
              <w:t xml:space="preserve"> Режим доступа:  </w:t>
            </w:r>
            <w:hyperlink r:id="rId12" w:history="1">
              <w:r w:rsidR="00E46817">
                <w:rPr>
                  <w:rStyle w:val="a3"/>
                  <w:rFonts w:ascii="Times New Roman" w:hAnsi="Times New Roman" w:cs="Times New Roman"/>
                  <w:sz w:val="24"/>
                  <w:szCs w:val="24"/>
                  <w:lang w:val="ru-RU"/>
                </w:rPr>
                <w:t>http://www.sciencedirect.com</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124AE">
                <w:rPr>
                  <w:rStyle w:val="a3"/>
                  <w:rFonts w:ascii="Times New Roman" w:hAnsi="Times New Roman" w:cs="Times New Roman"/>
                  <w:sz w:val="24"/>
                  <w:szCs w:val="24"/>
                </w:rPr>
                <w:t>www.edu.ru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46817">
                <w:rPr>
                  <w:rStyle w:val="a3"/>
                  <w:rFonts w:ascii="Times New Roman" w:hAnsi="Times New Roman" w:cs="Times New Roman"/>
                  <w:sz w:val="24"/>
                  <w:szCs w:val="24"/>
                  <w:lang w:val="ru-RU"/>
                </w:rPr>
                <w:t>http://journals.cambridge.org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46817">
                <w:rPr>
                  <w:rStyle w:val="a3"/>
                  <w:rFonts w:ascii="Times New Roman" w:hAnsi="Times New Roman" w:cs="Times New Roman"/>
                  <w:sz w:val="24"/>
                  <w:szCs w:val="24"/>
                  <w:lang w:val="ru-RU"/>
                </w:rPr>
                <w:t>http://www.oxfordjoumals.org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46817">
                <w:rPr>
                  <w:rStyle w:val="a3"/>
                  <w:rFonts w:ascii="Times New Roman" w:hAnsi="Times New Roman" w:cs="Times New Roman"/>
                  <w:sz w:val="24"/>
                  <w:szCs w:val="24"/>
                  <w:lang w:val="ru-RU"/>
                </w:rPr>
                <w:t>http://dic.academic.ru/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46817">
                <w:rPr>
                  <w:rStyle w:val="a3"/>
                  <w:rFonts w:ascii="Times New Roman" w:hAnsi="Times New Roman" w:cs="Times New Roman"/>
                  <w:sz w:val="24"/>
                  <w:szCs w:val="24"/>
                  <w:lang w:val="ru-RU"/>
                </w:rPr>
                <w:t>http://www.benran.ru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11.   Сайт Госкомстата РФ. Режим доступа: </w:t>
            </w:r>
            <w:hyperlink r:id="rId18" w:history="1">
              <w:r w:rsidR="00E46817">
                <w:rPr>
                  <w:rStyle w:val="a3"/>
                  <w:rFonts w:ascii="Times New Roman" w:hAnsi="Times New Roman" w:cs="Times New Roman"/>
                  <w:sz w:val="24"/>
                  <w:szCs w:val="24"/>
                  <w:lang w:val="ru-RU"/>
                </w:rPr>
                <w:t>http://www.gks.ru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46817">
                <w:rPr>
                  <w:rStyle w:val="a3"/>
                  <w:rFonts w:ascii="Times New Roman" w:hAnsi="Times New Roman" w:cs="Times New Roman"/>
                  <w:sz w:val="24"/>
                  <w:szCs w:val="24"/>
                  <w:lang w:val="ru-RU"/>
                </w:rPr>
                <w:t>http://diss.rsl.ru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46817">
                <w:rPr>
                  <w:rStyle w:val="a3"/>
                  <w:rFonts w:ascii="Times New Roman" w:hAnsi="Times New Roman" w:cs="Times New Roman"/>
                  <w:sz w:val="24"/>
                  <w:szCs w:val="24"/>
                  <w:lang w:val="ru-RU"/>
                </w:rPr>
                <w:t>http://ru.spinform.ru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082C" w:rsidRPr="00644775">
        <w:trPr>
          <w:trHeight w:hRule="exact" w:val="314"/>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082C" w:rsidRPr="00644775">
        <w:trPr>
          <w:trHeight w:hRule="exact" w:val="474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907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64477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082C" w:rsidRPr="00644775">
        <w:trPr>
          <w:trHeight w:hRule="exact" w:val="85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082C" w:rsidRPr="00644775">
        <w:trPr>
          <w:trHeight w:hRule="exact" w:val="29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Перечень программного обеспечения</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Антивирус Касперского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082C" w:rsidRPr="00644775">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46817">
                <w:rPr>
                  <w:rStyle w:val="a3"/>
                  <w:rFonts w:ascii="Times New Roman" w:hAnsi="Times New Roman" w:cs="Times New Roman"/>
                  <w:sz w:val="24"/>
                  <w:szCs w:val="24"/>
                  <w:lang w:val="ru-RU"/>
                </w:rPr>
                <w:t>http://www.consultant.ru/edu/student/study/</w:t>
              </w:r>
            </w:hyperlink>
          </w:p>
        </w:tc>
      </w:tr>
      <w:tr w:rsidR="0054082C">
        <w:trPr>
          <w:trHeight w:hRule="exact" w:val="314"/>
        </w:trPr>
        <w:tc>
          <w:tcPr>
            <w:tcW w:w="9654"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082C" w:rsidRPr="00644775">
        <w:trPr>
          <w:trHeight w:hRule="exact" w:val="1572"/>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обеспечивает: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623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обработка текстовой, графической и эмпирической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компьютерное тестирование;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демонстрация мультимедийных материалов.</w:t>
            </w:r>
          </w:p>
        </w:tc>
      </w:tr>
      <w:tr w:rsidR="0054082C" w:rsidRPr="00644775">
        <w:trPr>
          <w:trHeight w:hRule="exact" w:val="277"/>
        </w:trPr>
        <w:tc>
          <w:tcPr>
            <w:tcW w:w="9640" w:type="dxa"/>
          </w:tcPr>
          <w:p w:rsidR="0054082C" w:rsidRPr="00644775" w:rsidRDefault="0054082C">
            <w:pPr>
              <w:rPr>
                <w:lang w:val="ru-RU"/>
              </w:rPr>
            </w:pPr>
          </w:p>
        </w:tc>
      </w:tr>
      <w:tr w:rsidR="0054082C" w:rsidRPr="00644775">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082C" w:rsidRPr="00644775">
        <w:trPr>
          <w:trHeight w:hRule="exact" w:val="8293"/>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и «ЭБС ЮРАЙТ».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A124AE">
                <w:rPr>
                  <w:rStyle w:val="a3"/>
                  <w:rFonts w:ascii="Times New Roman" w:hAnsi="Times New Roman" w:cs="Times New Roman"/>
                  <w:sz w:val="24"/>
                  <w:szCs w:val="24"/>
                </w:rPr>
                <w:t>www.biblio-online.ru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Электронно библиотечная система «ЭБС ЮРАЙТ».</w:t>
            </w:r>
          </w:p>
        </w:tc>
      </w:tr>
      <w:tr w:rsidR="0054082C" w:rsidRPr="00644775">
        <w:trPr>
          <w:trHeight w:hRule="exact" w:val="356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082C" w:rsidRPr="00644775" w:rsidRDefault="0054082C">
      <w:pPr>
        <w:rPr>
          <w:lang w:val="ru-RU"/>
        </w:rPr>
      </w:pPr>
    </w:p>
    <w:sectPr w:rsidR="0054082C" w:rsidRPr="00644775" w:rsidSect="005408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487D"/>
    <w:rsid w:val="0054082C"/>
    <w:rsid w:val="00562EBB"/>
    <w:rsid w:val="00625375"/>
    <w:rsid w:val="00644775"/>
    <w:rsid w:val="007B6F8E"/>
    <w:rsid w:val="00874224"/>
    <w:rsid w:val="00A124AE"/>
    <w:rsid w:val="00D31453"/>
    <w:rsid w:val="00E209E2"/>
    <w:rsid w:val="00E4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BF66EC-0296-413E-8347-8A798271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4AE"/>
    <w:rPr>
      <w:color w:val="0000FF" w:themeColor="hyperlink"/>
      <w:u w:val="single"/>
    </w:rPr>
  </w:style>
  <w:style w:type="character" w:styleId="a4">
    <w:name w:val="Unresolved Mention"/>
    <w:basedOn w:val="a0"/>
    <w:uiPriority w:val="99"/>
    <w:semiHidden/>
    <w:unhideWhenUsed/>
    <w:rsid w:val="00E4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63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a/aleksandrova_klin_psih.pdf"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753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18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8402</Words>
  <Characters>47893</Characters>
  <Application>Microsoft Office Word</Application>
  <DocSecurity>0</DocSecurity>
  <Lines>399</Lines>
  <Paragraphs>112</Paragraphs>
  <ScaleCrop>false</ScaleCrop>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(ПО)(21)_plx_Клиническая психология детей и подростков</dc:title>
  <dc:creator>FastReport.NET</dc:creator>
  <cp:lastModifiedBy>Mark Bernstorf</cp:lastModifiedBy>
  <cp:revision>7</cp:revision>
  <dcterms:created xsi:type="dcterms:W3CDTF">2022-02-21T10:13:00Z</dcterms:created>
  <dcterms:modified xsi:type="dcterms:W3CDTF">2022-11-13T15:00:00Z</dcterms:modified>
</cp:coreProperties>
</file>